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CAC0" w14:textId="77777777" w:rsidR="00426459" w:rsidRPr="00676102" w:rsidRDefault="00426459" w:rsidP="00426459">
      <w:pPr>
        <w:pStyle w:val="BodyText"/>
        <w:jc w:val="center"/>
        <w:rPr>
          <w:b/>
          <w:bCs/>
          <w:sz w:val="28"/>
          <w:lang w:val="it-IT"/>
        </w:rPr>
      </w:pPr>
      <w:r w:rsidRPr="00676102">
        <w:rPr>
          <w:b/>
          <w:bCs/>
          <w:sz w:val="28"/>
          <w:lang w:val="it-IT"/>
        </w:rPr>
        <w:t>A R T I C L E   I V</w:t>
      </w:r>
    </w:p>
    <w:p w14:paraId="77F21E82" w14:textId="77777777" w:rsidR="00426459" w:rsidRPr="00676102" w:rsidRDefault="00426459" w:rsidP="00426459">
      <w:pPr>
        <w:pStyle w:val="BodyText"/>
        <w:jc w:val="center"/>
        <w:rPr>
          <w:lang w:val="it-IT"/>
        </w:rPr>
      </w:pPr>
    </w:p>
    <w:p w14:paraId="1E895D9C" w14:textId="77777777" w:rsidR="00426459" w:rsidRPr="00676102" w:rsidRDefault="00426459" w:rsidP="00426459">
      <w:pPr>
        <w:pStyle w:val="BodyText"/>
        <w:jc w:val="center"/>
        <w:rPr>
          <w:b/>
          <w:bCs/>
          <w:sz w:val="28"/>
          <w:lang w:val="it-IT"/>
        </w:rPr>
      </w:pPr>
      <w:r w:rsidRPr="00676102">
        <w:rPr>
          <w:b/>
          <w:bCs/>
          <w:sz w:val="28"/>
          <w:lang w:val="it-IT"/>
        </w:rPr>
        <w:t>CONVENTIONS</w:t>
      </w:r>
    </w:p>
    <w:p w14:paraId="16D8F13B" w14:textId="77777777" w:rsidR="00426459" w:rsidRPr="00676102" w:rsidRDefault="00426459" w:rsidP="00426459">
      <w:pPr>
        <w:pStyle w:val="BodyText"/>
        <w:rPr>
          <w:lang w:val="it-IT"/>
        </w:rPr>
      </w:pPr>
    </w:p>
    <w:p w14:paraId="1BAB29D2" w14:textId="77777777" w:rsidR="00426459" w:rsidRPr="00676102" w:rsidRDefault="00426459" w:rsidP="00426459">
      <w:pPr>
        <w:pStyle w:val="BodyText"/>
        <w:rPr>
          <w:lang w:val="it-IT"/>
        </w:rPr>
      </w:pPr>
    </w:p>
    <w:p w14:paraId="10701869" w14:textId="65AE45ED" w:rsidR="00426459" w:rsidRDefault="00426459" w:rsidP="00426459">
      <w:pPr>
        <w:pStyle w:val="BodyText"/>
      </w:pPr>
      <w:r w:rsidRPr="00676102">
        <w:rPr>
          <w:lang w:val="it-IT"/>
        </w:rPr>
        <w:tab/>
      </w:r>
      <w:r>
        <w:rPr>
          <w:sz w:val="28"/>
        </w:rPr>
        <w:t>SECTION 1</w:t>
      </w:r>
      <w:r>
        <w:t>.</w:t>
      </w:r>
      <w:r>
        <w:tab/>
      </w:r>
      <w:r>
        <w:rPr>
          <w:i/>
          <w:iCs/>
          <w:sz w:val="28"/>
        </w:rPr>
        <w:t>Constitutional Conventions</w:t>
      </w:r>
      <w:r>
        <w:t>.</w:t>
      </w:r>
      <w:r>
        <w:tab/>
        <w:t>The constitutional conventions of the WYOMING STATE AFL-CIO shall be held annually in a city designated by, and at a time established by, the Executive Board.  The Executive Director shall issue a call to all affiliated for the constitutional convention and shall cause the same to be mailed</w:t>
      </w:r>
      <w:r>
        <w:rPr>
          <w:color w:val="FF0000"/>
        </w:rPr>
        <w:t>, electronically or through postal services</w:t>
      </w:r>
      <w:r>
        <w:t xml:space="preserve"> to all affiliates not later than sixty (60) days preceding the convening date of the convention.</w:t>
      </w:r>
    </w:p>
    <w:p w14:paraId="376533AF" w14:textId="77777777" w:rsidR="00426459" w:rsidRDefault="00426459" w:rsidP="00426459">
      <w:pPr>
        <w:pStyle w:val="BodyText"/>
      </w:pPr>
    </w:p>
    <w:p w14:paraId="407C9B9D" w14:textId="77777777" w:rsidR="00426459" w:rsidRDefault="00426459" w:rsidP="00426459">
      <w:pPr>
        <w:pStyle w:val="BodyText"/>
      </w:pPr>
      <w:r>
        <w:tab/>
      </w:r>
      <w:r>
        <w:rPr>
          <w:sz w:val="28"/>
        </w:rPr>
        <w:t>SECTION 2</w:t>
      </w:r>
      <w:r>
        <w:t>.</w:t>
      </w:r>
      <w:r>
        <w:tab/>
      </w:r>
      <w:r>
        <w:rPr>
          <w:i/>
          <w:iCs/>
          <w:sz w:val="28"/>
        </w:rPr>
        <w:t>Special Conventions</w:t>
      </w:r>
      <w:r>
        <w:t>.</w:t>
      </w:r>
      <w:r>
        <w:tab/>
        <w:t>The President shall order a special convention of the WYOMING STATE AFL-CIO when authorized and so directed by the Executive Board.  Executive Board authorization for a special convention shall require a two-thirds (2/3) majority of the Board Members concurring.</w:t>
      </w:r>
    </w:p>
    <w:p w14:paraId="076AA41D" w14:textId="77777777" w:rsidR="00426459" w:rsidRDefault="00426459" w:rsidP="00426459">
      <w:pPr>
        <w:pStyle w:val="BodyText"/>
      </w:pPr>
    </w:p>
    <w:p w14:paraId="2126AA5A" w14:textId="2480B169" w:rsidR="00426459" w:rsidRDefault="00426459" w:rsidP="00426459">
      <w:pPr>
        <w:pStyle w:val="BodyText"/>
      </w:pPr>
      <w:r>
        <w:tab/>
        <w:t>The President shall order a special convention of the WYOMING STATE AFL-CIO upon the petition of affiliated local unions representing at least one-fourth (1/4) of the affiliated membership as determined by the total average per capita of the preceding constitutional convention.  Said petition shall be in writing and set forth the purpose or purposes for which they wish the special convention called.  The Executive Board shall fix the time and place for all special conventions, providing that special conventions called by petition shall be convened no later than sixty (60) days following presentation of such petition to the President.  The Executive Director shall issue a call to all affiliates for such special conventions and shall cause same to be mailed</w:t>
      </w:r>
      <w:r>
        <w:rPr>
          <w:color w:val="FF0000"/>
        </w:rPr>
        <w:t>, electronically or through postal services</w:t>
      </w:r>
      <w:r>
        <w:t xml:space="preserve"> no later than thirty (30) days preceding the convention date.  Said call shall set forth the purpose or purposes of the convention and no other business shall be transacted by the convention.</w:t>
      </w:r>
    </w:p>
    <w:p w14:paraId="636212EA" w14:textId="77777777" w:rsidR="00426459" w:rsidRPr="00426459" w:rsidRDefault="00426459" w:rsidP="00426459">
      <w:pPr>
        <w:pStyle w:val="BodyText"/>
        <w:rPr>
          <w:strike/>
        </w:rPr>
      </w:pPr>
    </w:p>
    <w:p w14:paraId="447C7B24" w14:textId="3B194739" w:rsidR="00426459" w:rsidRDefault="00426459" w:rsidP="00426459">
      <w:pPr>
        <w:pStyle w:val="BodyText"/>
      </w:pPr>
      <w:r>
        <w:tab/>
      </w:r>
      <w:r>
        <w:rPr>
          <w:sz w:val="28"/>
        </w:rPr>
        <w:t>SECTION 3</w:t>
      </w:r>
      <w:r>
        <w:t>.</w:t>
      </w:r>
      <w:r>
        <w:tab/>
      </w:r>
      <w:r>
        <w:rPr>
          <w:i/>
          <w:iCs/>
          <w:sz w:val="28"/>
        </w:rPr>
        <w:t>Credentials</w:t>
      </w:r>
      <w:r>
        <w:t>.</w:t>
      </w:r>
      <w:r>
        <w:tab/>
      </w:r>
      <w:r>
        <w:tab/>
        <w:t>The Executive Director shall mail</w:t>
      </w:r>
      <w:r>
        <w:rPr>
          <w:color w:val="FF0000"/>
        </w:rPr>
        <w:t>, electronically or through postal services</w:t>
      </w:r>
      <w:r>
        <w:t xml:space="preserve"> to each affiliated organization with the convention call, </w:t>
      </w:r>
      <w:r>
        <w:rPr>
          <w:color w:val="FF0000"/>
        </w:rPr>
        <w:t xml:space="preserve">a </w:t>
      </w:r>
      <w:r>
        <w:t xml:space="preserve">blank credential, </w:t>
      </w:r>
      <w:r w:rsidRPr="00426459">
        <w:rPr>
          <w:strike/>
          <w:color w:val="FF0000"/>
        </w:rPr>
        <w:t>in duplicate,</w:t>
      </w:r>
      <w:r w:rsidRPr="00426459">
        <w:rPr>
          <w:color w:val="FF0000"/>
        </w:rPr>
        <w:t xml:space="preserve"> </w:t>
      </w:r>
      <w:r>
        <w:t xml:space="preserve">for each delegate to which the affiliate is entitled.  </w:t>
      </w:r>
      <w:r>
        <w:rPr>
          <w:color w:val="FF0000"/>
        </w:rPr>
        <w:t xml:space="preserve">Each local shall make two copies of the credential. </w:t>
      </w:r>
      <w:r>
        <w:t>One copy of the credential</w:t>
      </w:r>
      <w:r w:rsidRPr="00426459">
        <w:rPr>
          <w:strike/>
          <w:color w:val="FF0000"/>
        </w:rPr>
        <w:t>s</w:t>
      </w:r>
      <w:r>
        <w:t xml:space="preserve"> shall be returned to the Executive Director, with the name and address of the delegate duly certified thereon, at least </w:t>
      </w:r>
      <w:r w:rsidRPr="00426459">
        <w:rPr>
          <w:strike/>
          <w:color w:val="FF0000"/>
        </w:rPr>
        <w:t>forty-five (45)</w:t>
      </w:r>
      <w:r>
        <w:t xml:space="preserve"> </w:t>
      </w:r>
      <w:r>
        <w:rPr>
          <w:color w:val="FF0000"/>
        </w:rPr>
        <w:t>thirty (30)</w:t>
      </w:r>
      <w:r w:rsidRPr="00426459">
        <w:t xml:space="preserve"> </w:t>
      </w:r>
      <w:r>
        <w:t xml:space="preserve">days prior to the convening date of the convention </w:t>
      </w:r>
      <w:r w:rsidRPr="00426459">
        <w:rPr>
          <w:strike/>
          <w:color w:val="FF0000"/>
        </w:rPr>
        <w:t>if the</w:t>
      </w:r>
      <w:r w:rsidRPr="00426459">
        <w:rPr>
          <w:color w:val="FF0000"/>
        </w:rPr>
        <w:t xml:space="preserve"> </w:t>
      </w:r>
      <w:r>
        <w:rPr>
          <w:color w:val="FF0000"/>
        </w:rPr>
        <w:t xml:space="preserve">so </w:t>
      </w:r>
      <w:r>
        <w:t>delegate</w:t>
      </w:r>
      <w:r>
        <w:rPr>
          <w:color w:val="FF0000"/>
        </w:rPr>
        <w:t>s</w:t>
      </w:r>
      <w:r>
        <w:t xml:space="preserve"> </w:t>
      </w:r>
      <w:r w:rsidRPr="00426459">
        <w:rPr>
          <w:strike/>
          <w:color w:val="FF0000"/>
        </w:rPr>
        <w:t>is to</w:t>
      </w:r>
      <w:r>
        <w:t xml:space="preserve"> </w:t>
      </w:r>
      <w:r>
        <w:rPr>
          <w:color w:val="FF0000"/>
        </w:rPr>
        <w:t xml:space="preserve">can </w:t>
      </w:r>
      <w:r>
        <w:t>be considered for appointment to convention committees.  The</w:t>
      </w:r>
      <w:r w:rsidRPr="00426459">
        <w:rPr>
          <w:strike/>
          <w:color w:val="FF0000"/>
        </w:rPr>
        <w:t xml:space="preserve"> duplicate</w:t>
      </w:r>
      <w:r>
        <w:t xml:space="preserve"> </w:t>
      </w:r>
      <w:r>
        <w:rPr>
          <w:color w:val="FF0000"/>
        </w:rPr>
        <w:t>second</w:t>
      </w:r>
      <w:r w:rsidRPr="00426459">
        <w:t xml:space="preserve"> </w:t>
      </w:r>
      <w:r>
        <w:t>copy of the credentials shall be presented to the credentials committee by the delegate at the time of registration.  In the absence of credentials on the official form, the credentials committee may accept duly certified credentials which to them appear to be valid.</w:t>
      </w:r>
    </w:p>
    <w:p w14:paraId="768CEFA3" w14:textId="77777777" w:rsidR="00426459" w:rsidRDefault="00426459" w:rsidP="00426459">
      <w:pPr>
        <w:pStyle w:val="BodyText"/>
      </w:pPr>
    </w:p>
    <w:p w14:paraId="0671AE5E" w14:textId="53D7D1F7" w:rsidR="00426459" w:rsidRDefault="00426459" w:rsidP="004E7DD8">
      <w:pPr>
        <w:pStyle w:val="BodyText"/>
        <w:rPr>
          <w:sz w:val="28"/>
        </w:rPr>
      </w:pPr>
      <w:r>
        <w:tab/>
      </w:r>
    </w:p>
    <w:p w14:paraId="7F8E2983" w14:textId="77777777" w:rsidR="004E7DD8" w:rsidRDefault="004E7DD8" w:rsidP="004E7DD8">
      <w:pPr>
        <w:pStyle w:val="BodyText"/>
      </w:pPr>
    </w:p>
    <w:sectPr w:rsidR="004E7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59"/>
    <w:rsid w:val="00426459"/>
    <w:rsid w:val="004E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7510"/>
  <w15:chartTrackingRefBased/>
  <w15:docId w15:val="{B9D5C557-6DD5-4240-984E-871F4985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459"/>
    <w:pPr>
      <w:spacing w:after="0" w:line="240" w:lineRule="auto"/>
    </w:pPr>
    <w:rPr>
      <w:rFonts w:ascii="Times New Roman" w:eastAsia="Times New Roman" w:hAnsi="Times New Roman" w:cs="Times New Roman"/>
      <w:kern w:val="0"/>
      <w:sz w:val="24"/>
      <w:szCs w:val="20"/>
      <w14:ligatures w14:val="none"/>
    </w:rPr>
  </w:style>
  <w:style w:type="character" w:customStyle="1" w:styleId="BodyTextChar">
    <w:name w:val="Body Text Char"/>
    <w:basedOn w:val="DefaultParagraphFont"/>
    <w:link w:val="BodyText"/>
    <w:rsid w:val="00426459"/>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2312</Characters>
  <Application>Microsoft Office Word</Application>
  <DocSecurity>4</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Johnson</dc:creator>
  <cp:keywords/>
  <dc:description/>
  <cp:lastModifiedBy>Tamsin Johnson</cp:lastModifiedBy>
  <cp:revision>2</cp:revision>
  <dcterms:created xsi:type="dcterms:W3CDTF">2023-08-25T15:45:00Z</dcterms:created>
  <dcterms:modified xsi:type="dcterms:W3CDTF">2023-08-25T15:45:00Z</dcterms:modified>
</cp:coreProperties>
</file>